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44" w:rsidRPr="007C1FD8" w:rsidRDefault="003A03CC" w:rsidP="00E17AD9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  <w:lang w:val="en-US"/>
        </w:rPr>
        <w:tab/>
      </w:r>
      <w:r w:rsidR="006C6D65">
        <w:rPr>
          <w:b/>
          <w:color w:val="000000"/>
          <w:sz w:val="20"/>
          <w:szCs w:val="20"/>
        </w:rPr>
        <w:t xml:space="preserve">           </w:t>
      </w:r>
      <w:r w:rsidR="00E1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456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7413DE9" wp14:editId="4CF107DC">
            <wp:extent cx="1822708" cy="676657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ON Logo 2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8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684" w:rsidRPr="007C1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1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E17AD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5C75232" wp14:editId="5AA928BF">
            <wp:extent cx="1189355" cy="11885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M_CMYK_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92" cy="119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E17AD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A977C2C" wp14:editId="70836758">
            <wp:extent cx="2134308" cy="7523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ямоугольный лого.jpg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188" cy="7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58" w:rsidRPr="00DA3F91" w:rsidRDefault="000558FA" w:rsidP="000013CA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F91">
        <w:rPr>
          <w:rFonts w:ascii="Times New Roman" w:hAnsi="Times New Roman" w:cs="Times New Roman"/>
          <w:b/>
          <w:color w:val="000000"/>
          <w:sz w:val="28"/>
          <w:szCs w:val="28"/>
        </w:rPr>
        <w:t>Уважаемые партнёры!</w:t>
      </w:r>
    </w:p>
    <w:p w:rsidR="00985196" w:rsidRDefault="00994F0F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474755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 xml:space="preserve">Компания «ЭТМ» </w:t>
      </w:r>
      <w:r w:rsidRPr="0047475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совместно с </w:t>
      </w:r>
      <w:r w:rsidR="00FE752A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>компаниями</w:t>
      </w:r>
      <w:r w:rsidR="001E3ACF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 xml:space="preserve"> </w:t>
      </w:r>
      <w:proofErr w:type="spellStart"/>
      <w:r w:rsidR="001E3ACF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  <w:lang w:val="en-US"/>
        </w:rPr>
        <w:t>RVElektro</w:t>
      </w:r>
      <w:proofErr w:type="spellEnd"/>
      <w:r w:rsidR="001E3ACF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 xml:space="preserve">, </w:t>
      </w:r>
      <w:proofErr w:type="spellStart"/>
      <w:r w:rsidR="007C1FD8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  <w:lang w:val="en-US"/>
        </w:rPr>
        <w:t>Pit</w:t>
      </w:r>
      <w:r w:rsidR="001E3ACF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  <w:lang w:val="en-US"/>
        </w:rPr>
        <w:t>ON</w:t>
      </w:r>
      <w:proofErr w:type="spellEnd"/>
      <w:r w:rsidR="00FE752A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>, КМ-профиль</w:t>
      </w:r>
      <w:r w:rsidR="00D81B04" w:rsidRPr="00D81B04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 xml:space="preserve"> </w:t>
      </w:r>
      <w:r w:rsidRPr="0047475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приглашает </w:t>
      </w:r>
    </w:p>
    <w:p w:rsidR="00CD4C55" w:rsidRDefault="00474755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47475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Вас </w:t>
      </w: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принять</w:t>
      </w:r>
      <w:r w:rsidR="004C47F2" w:rsidRPr="0047475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 участие в </w:t>
      </w:r>
      <w:r w:rsidR="001E3ACF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конференции</w:t>
      </w:r>
      <w:r w:rsidR="00B5062C" w:rsidRPr="0047475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.</w:t>
      </w:r>
      <w:r w:rsidR="00CD4C55" w:rsidRPr="0047475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 </w:t>
      </w:r>
    </w:p>
    <w:p w:rsidR="00FE752A" w:rsidRDefault="00FE752A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 w:themeColor="text1"/>
          <w:position w:val="0"/>
          <w:sz w:val="24"/>
          <w:szCs w:val="24"/>
        </w:rPr>
      </w:pPr>
      <w:r w:rsidRPr="00FE752A">
        <w:rPr>
          <w:rFonts w:ascii="Times New Roman" w:eastAsia="Times New Roman" w:hAnsi="Times New Roman" w:cs="Times New Roman"/>
          <w:b/>
          <w:color w:val="000000" w:themeColor="text1"/>
          <w:position w:val="0"/>
          <w:sz w:val="24"/>
          <w:szCs w:val="24"/>
        </w:rPr>
        <w:t xml:space="preserve">«Комплексные решения от </w:t>
      </w:r>
      <w:proofErr w:type="spellStart"/>
      <w:r w:rsidRPr="00FE752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  <w:lang w:val="en-US"/>
        </w:rPr>
        <w:t>RVElektro</w:t>
      </w:r>
      <w:proofErr w:type="spellEnd"/>
      <w:r w:rsidRPr="00FE752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, </w:t>
      </w:r>
      <w:proofErr w:type="spellStart"/>
      <w:r w:rsidRPr="00FE752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  <w:lang w:val="en-US"/>
        </w:rPr>
        <w:t>PitON</w:t>
      </w:r>
      <w:proofErr w:type="spellEnd"/>
      <w:r w:rsidRPr="00FE752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, КМ-профиль </w:t>
      </w:r>
      <w:r w:rsidRPr="00FE752A">
        <w:rPr>
          <w:rFonts w:ascii="Times New Roman" w:eastAsia="Times New Roman" w:hAnsi="Times New Roman" w:cs="Times New Roman"/>
          <w:b/>
          <w:color w:val="000000" w:themeColor="text1"/>
          <w:position w:val="0"/>
          <w:sz w:val="24"/>
          <w:szCs w:val="24"/>
        </w:rPr>
        <w:t>для строительно-монтажных</w:t>
      </w:r>
    </w:p>
    <w:p w:rsidR="00FE752A" w:rsidRPr="00FE752A" w:rsidRDefault="00FE752A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 w:themeColor="text1"/>
          <w:position w:val="0"/>
          <w:sz w:val="24"/>
          <w:szCs w:val="24"/>
        </w:rPr>
      </w:pPr>
      <w:r w:rsidRPr="00FE752A">
        <w:rPr>
          <w:rFonts w:ascii="Times New Roman" w:eastAsia="Times New Roman" w:hAnsi="Times New Roman" w:cs="Times New Roman"/>
          <w:b/>
          <w:color w:val="000000" w:themeColor="text1"/>
          <w:position w:val="0"/>
          <w:sz w:val="24"/>
          <w:szCs w:val="24"/>
        </w:rPr>
        <w:t xml:space="preserve"> организаций, промышленных предприятий и проектных институтов»</w:t>
      </w:r>
    </w:p>
    <w:p w:rsidR="00994F0F" w:rsidRPr="00B8159C" w:rsidRDefault="00924E7C" w:rsidP="00994F0F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  <w:sz w:val="24"/>
          <w:szCs w:val="24"/>
        </w:rPr>
        <w:t>которая</w:t>
      </w:r>
      <w:r w:rsidR="00994F0F" w:rsidRPr="00B12061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  <w:sz w:val="24"/>
          <w:szCs w:val="24"/>
        </w:rPr>
        <w:t xml:space="preserve"> </w:t>
      </w:r>
      <w:r w:rsidR="00994F0F" w:rsidRPr="00B8159C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  <w:sz w:val="24"/>
          <w:szCs w:val="24"/>
        </w:rPr>
        <w:t xml:space="preserve">состоятся: </w:t>
      </w:r>
      <w:r w:rsidR="001E3ACF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>21.09</w:t>
      </w:r>
      <w:r w:rsidR="00594257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>.2023 г.</w:t>
      </w:r>
      <w:r w:rsidR="005003A8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 xml:space="preserve"> </w:t>
      </w:r>
      <w:r w:rsidR="00760CFE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>Ростов-на-Дону</w:t>
      </w:r>
    </w:p>
    <w:p w:rsidR="00414A63" w:rsidRPr="00B8159C" w:rsidRDefault="00414A63" w:rsidP="001E3ACF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</w:pPr>
      <w:r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>в</w:t>
      </w:r>
      <w:r w:rsidR="00594257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 xml:space="preserve"> зале</w:t>
      </w:r>
      <w:r w:rsidR="001E3ACF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 xml:space="preserve"> отеля</w:t>
      </w:r>
      <w:r w:rsidR="00924E7C" w:rsidRPr="00B8159C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 xml:space="preserve">: </w:t>
      </w:r>
      <w:r w:rsidR="00924E7C" w:rsidRPr="00B8159C">
        <w:rPr>
          <w:rFonts w:ascii="Times New Roman" w:hAnsi="Times New Roman" w:cs="Times New Roman"/>
          <w:b/>
          <w:color w:val="244061" w:themeColor="accent1" w:themeShade="80"/>
          <w:spacing w:val="-8"/>
        </w:rPr>
        <w:t>«</w:t>
      </w:r>
      <w:r w:rsidR="00924E7C" w:rsidRPr="00B8159C">
        <w:rPr>
          <w:rFonts w:ascii="Times New Roman" w:hAnsi="Times New Roman" w:cs="Times New Roman"/>
          <w:b/>
          <w:color w:val="244061" w:themeColor="accent1" w:themeShade="80"/>
          <w:spacing w:val="-8"/>
          <w:lang w:val="en-US"/>
        </w:rPr>
        <w:t>MERCURE</w:t>
      </w:r>
      <w:r w:rsidR="00924E7C" w:rsidRPr="00B8159C">
        <w:rPr>
          <w:rFonts w:ascii="Times New Roman" w:hAnsi="Times New Roman" w:cs="Times New Roman"/>
          <w:b/>
          <w:color w:val="244061" w:themeColor="accent1" w:themeShade="80"/>
          <w:spacing w:val="-8"/>
        </w:rPr>
        <w:t>»</w:t>
      </w:r>
    </w:p>
    <w:p w:rsidR="00414A63" w:rsidRPr="00B12061" w:rsidRDefault="00994F0F" w:rsidP="00414A63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244061" w:themeColor="accent1" w:themeShade="80"/>
          <w:position w:val="0"/>
          <w:sz w:val="24"/>
          <w:szCs w:val="24"/>
        </w:rPr>
      </w:pPr>
      <w:r w:rsidRPr="00B12061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  <w:sz w:val="24"/>
          <w:szCs w:val="24"/>
        </w:rPr>
        <w:t xml:space="preserve">по </w:t>
      </w:r>
      <w:r w:rsidR="0023185F" w:rsidRPr="00B12061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  <w:sz w:val="24"/>
          <w:szCs w:val="24"/>
        </w:rPr>
        <w:t>адресу:</w:t>
      </w:r>
      <w:r w:rsidR="0023185F" w:rsidRPr="00B12061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> </w:t>
      </w:r>
      <w:r w:rsidR="001E3ACF" w:rsidRPr="00B12061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  <w:sz w:val="24"/>
          <w:szCs w:val="24"/>
        </w:rPr>
        <w:t>ПР. ВОРОШИЛОВСКИЙ 35/107</w:t>
      </w:r>
    </w:p>
    <w:tbl>
      <w:tblPr>
        <w:tblStyle w:val="af9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10"/>
      </w:tblGrid>
      <w:tr w:rsidR="00EB78D9" w:rsidRPr="00EB78D9" w:rsidTr="00EB78D9">
        <w:trPr>
          <w:trHeight w:val="980"/>
          <w:jc w:val="center"/>
        </w:trPr>
        <w:tc>
          <w:tcPr>
            <w:tcW w:w="1980" w:type="dxa"/>
            <w:vAlign w:val="center"/>
          </w:tcPr>
          <w:p w:rsidR="008B2787" w:rsidRPr="00EB78D9" w:rsidRDefault="003D0CAE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12:00 – 12</w:t>
            </w:r>
            <w:r w:rsidR="008B2787" w:rsidRPr="00EB78D9">
              <w:rPr>
                <w:rFonts w:ascii="Times New Roman" w:hAnsi="Times New Roman" w:cs="Times New Roman"/>
                <w:b/>
                <w:color w:val="000000" w:themeColor="text1"/>
              </w:rPr>
              <w:t>:30</w:t>
            </w:r>
          </w:p>
        </w:tc>
        <w:tc>
          <w:tcPr>
            <w:tcW w:w="8510" w:type="dxa"/>
            <w:vAlign w:val="center"/>
          </w:tcPr>
          <w:p w:rsidR="008B2787" w:rsidRPr="00EB78D9" w:rsidRDefault="008B2787" w:rsidP="00444F8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Регистрация участников мероприятия. Приветственный кофе-брейк.</w:t>
            </w: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8B2787" w:rsidRPr="00EB78D9" w:rsidRDefault="003D0CAE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12:30 – 13</w:t>
            </w:r>
            <w:r w:rsidR="008B2787" w:rsidRPr="00EB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:00 </w:t>
            </w:r>
          </w:p>
        </w:tc>
        <w:tc>
          <w:tcPr>
            <w:tcW w:w="8510" w:type="dxa"/>
            <w:vAlign w:val="center"/>
          </w:tcPr>
          <w:p w:rsidR="00801DFD" w:rsidRPr="00EB78D9" w:rsidRDefault="00801DFD" w:rsidP="00444F85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Приветственное слово от ЭТМ. </w:t>
            </w:r>
          </w:p>
          <w:p w:rsidR="008B2787" w:rsidRPr="00EB78D9" w:rsidRDefault="00801DFD" w:rsidP="00444F85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Спикер: </w:t>
            </w:r>
            <w:r w:rsidR="00A2116C" w:rsidRPr="00A2116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Акмальдинов Рамазан Шамилевич</w:t>
            </w:r>
            <w:r w:rsidR="00A2116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-  </w:t>
            </w:r>
            <w:r w:rsidR="00A2116C" w:rsidRPr="00A2116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Региональный директор</w:t>
            </w:r>
            <w:r w:rsidR="00A2116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13:00 – 14:00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E22959">
            <w:pPr>
              <w:pStyle w:val="afc"/>
              <w:ind w:left="-2"/>
              <w:rPr>
                <w:b/>
                <w:color w:val="000000" w:themeColor="text1"/>
                <w:sz w:val="22"/>
                <w:szCs w:val="22"/>
              </w:rPr>
            </w:pPr>
            <w:r w:rsidRPr="00EB78D9">
              <w:rPr>
                <w:b/>
                <w:color w:val="000000" w:themeColor="text1"/>
                <w:sz w:val="22"/>
                <w:szCs w:val="22"/>
              </w:rPr>
              <w:t xml:space="preserve">Решение задач функционального освещения с помощью дизайнерских светильников </w:t>
            </w:r>
            <w:proofErr w:type="spellStart"/>
            <w:r w:rsidRPr="00EB78D9">
              <w:rPr>
                <w:b/>
                <w:color w:val="000000" w:themeColor="text1"/>
                <w:sz w:val="22"/>
                <w:szCs w:val="22"/>
              </w:rPr>
              <w:t>RVElektro</w:t>
            </w:r>
            <w:proofErr w:type="spellEnd"/>
            <w:r w:rsidR="00EB78D9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44F85" w:rsidRPr="00EB78D9" w:rsidRDefault="00444F85" w:rsidP="00444F85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EB78D9">
              <w:rPr>
                <w:rFonts w:ascii="Times New Roman" w:hAnsi="Times New Roman" w:cs="Times New Roman"/>
                <w:i/>
                <w:color w:val="000000" w:themeColor="text1"/>
              </w:rPr>
              <w:t>Спикер: Пашков Николай Борисович - Региональный представитель по ЮФО и СКФО</w:t>
            </w:r>
            <w:r w:rsidR="009B2ED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14:00 – 15:00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444F85">
            <w:pPr>
              <w:pStyle w:val="afd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44F85" w:rsidRPr="00EB78D9" w:rsidRDefault="00EB78D9" w:rsidP="00444F85">
            <w:pPr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7C27">
              <w:rPr>
                <w:rFonts w:ascii="Times New Roman" w:hAnsi="Times New Roman" w:cs="Times New Roman"/>
                <w:b/>
                <w:color w:val="000000" w:themeColor="text1"/>
              </w:rPr>
              <w:t>Оптимизированные техничес</w:t>
            </w:r>
            <w:r w:rsidR="00257C27" w:rsidRPr="00257C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кие решения для кабельных трасс </w:t>
            </w:r>
            <w:r w:rsidR="00257C27" w:rsidRPr="00257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0"/>
                <w:sz w:val="24"/>
                <w:szCs w:val="24"/>
              </w:rPr>
              <w:t>КМ-профиль</w:t>
            </w:r>
            <w:r w:rsidR="00257C27" w:rsidRPr="00257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44F85" w:rsidRPr="001D32AE" w:rsidRDefault="00A2116C" w:rsidP="00444F85">
            <w:pPr>
              <w:pStyle w:val="afd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D32AE">
              <w:rPr>
                <w:rFonts w:ascii="Times New Roman" w:hAnsi="Times New Roman" w:cs="Times New Roman"/>
                <w:i/>
                <w:color w:val="000000" w:themeColor="text1"/>
              </w:rPr>
              <w:t>Спикер:</w:t>
            </w:r>
            <w:r w:rsidR="00444F85" w:rsidRPr="001D32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Гордеев Евгений Лаврентьевич - </w:t>
            </w:r>
            <w:r w:rsidR="005470E0" w:rsidRPr="001D32AE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представительства Ростов-на-Дону.</w:t>
            </w: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15:00 – 15:30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444F85">
            <w:pPr>
              <w:pStyle w:val="afc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EB78D9">
              <w:rPr>
                <w:b/>
                <w:color w:val="000000" w:themeColor="text1"/>
                <w:sz w:val="22"/>
                <w:szCs w:val="22"/>
              </w:rPr>
              <w:t>Перерыв, кофе-брейк.</w:t>
            </w: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15:30-16:15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444F85">
            <w:pPr>
              <w:spacing w:after="160" w:line="240" w:lineRule="auto"/>
              <w:ind w:left="0" w:hanging="2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Шинопровод</w:t>
            </w:r>
            <w:proofErr w:type="spellEnd"/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B78D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PitOn</w:t>
            </w:r>
            <w:proofErr w:type="spellEnd"/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. Конструктивные отличия и преимущества.</w:t>
            </w:r>
          </w:p>
          <w:p w:rsidR="00444F85" w:rsidRPr="00EB78D9" w:rsidRDefault="00444F85" w:rsidP="00444F85">
            <w:pPr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Спикер: </w:t>
            </w:r>
            <w:proofErr w:type="spellStart"/>
            <w:r w:rsidRPr="00EB78D9">
              <w:rPr>
                <w:rFonts w:ascii="Times New Roman" w:hAnsi="Times New Roman" w:cs="Times New Roman"/>
                <w:i/>
                <w:color w:val="000000" w:themeColor="text1"/>
              </w:rPr>
              <w:t>Жестерёв</w:t>
            </w:r>
            <w:proofErr w:type="spellEnd"/>
            <w:r w:rsidRPr="00EB78D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Павел Александрович - Технический </w:t>
            </w:r>
            <w:r w:rsidR="00B12061" w:rsidRPr="00EB78D9">
              <w:rPr>
                <w:rFonts w:ascii="Times New Roman" w:hAnsi="Times New Roman" w:cs="Times New Roman"/>
                <w:i/>
                <w:color w:val="000000" w:themeColor="text1"/>
              </w:rPr>
              <w:t>директор.</w:t>
            </w:r>
          </w:p>
          <w:p w:rsidR="00444F85" w:rsidRPr="00EB78D9" w:rsidRDefault="00444F85" w:rsidP="00444F8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16:15 – 16:45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444F85">
            <w:pPr>
              <w:spacing w:after="160" w:line="240" w:lineRule="auto"/>
              <w:ind w:left="0" w:hanging="2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Преобразователи частоты </w:t>
            </w:r>
            <w:proofErr w:type="spellStart"/>
            <w:r w:rsidRPr="00EB78D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PitOn</w:t>
            </w:r>
            <w:proofErr w:type="spellEnd"/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. Новая линейка оборудования.</w:t>
            </w:r>
          </w:p>
          <w:p w:rsidR="00444F85" w:rsidRPr="00EB78D9" w:rsidRDefault="00444F85" w:rsidP="00444F85">
            <w:pPr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Спикер: </w:t>
            </w:r>
            <w:r w:rsidRPr="00EB78D9">
              <w:rPr>
                <w:rFonts w:ascii="Times New Roman" w:hAnsi="Times New Roman" w:cs="Times New Roman"/>
                <w:i/>
                <w:color w:val="000000" w:themeColor="text1"/>
              </w:rPr>
              <w:t>Емельянов Егор Сергеевич - Руководитель направления Преобразователи частоты</w:t>
            </w:r>
            <w:r w:rsidR="00EB78D9" w:rsidRPr="00EB78D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44F85" w:rsidRPr="00EB78D9" w:rsidRDefault="00444F85" w:rsidP="00444F8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B78D9" w:rsidRPr="00EB78D9" w:rsidTr="00EB78D9">
        <w:trPr>
          <w:trHeight w:val="962"/>
          <w:jc w:val="center"/>
        </w:trPr>
        <w:tc>
          <w:tcPr>
            <w:tcW w:w="198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16:45 – 17:30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444F85">
            <w:pPr>
              <w:spacing w:after="160" w:line="240" w:lineRule="auto"/>
              <w:ind w:left="0" w:hanging="2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ИБП </w:t>
            </w:r>
            <w:proofErr w:type="spellStart"/>
            <w:r w:rsidRPr="00EB78D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PitOn</w:t>
            </w:r>
            <w:proofErr w:type="spellEnd"/>
            <w:r w:rsidRPr="00EB78D9">
              <w:rPr>
                <w:rFonts w:ascii="Times New Roman" w:hAnsi="Times New Roman" w:cs="Times New Roman"/>
                <w:b/>
                <w:color w:val="000000" w:themeColor="text1"/>
              </w:rPr>
              <w:t>. Особенности и сфера применения.</w:t>
            </w:r>
          </w:p>
          <w:p w:rsidR="00444F85" w:rsidRPr="00EB78D9" w:rsidRDefault="00444F85" w:rsidP="00444F85">
            <w:pPr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8D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Спикер: </w:t>
            </w:r>
            <w:r w:rsidRPr="00EB78D9">
              <w:rPr>
                <w:rFonts w:ascii="Times New Roman" w:hAnsi="Times New Roman" w:cs="Times New Roman"/>
                <w:i/>
                <w:color w:val="000000" w:themeColor="text1"/>
              </w:rPr>
              <w:t>Нагаев Павел Сергеевич - Директор департамента ИБП</w:t>
            </w:r>
            <w:r w:rsidR="00EB78D9" w:rsidRPr="00EB78D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44F85" w:rsidRPr="00EB78D9" w:rsidRDefault="00444F85" w:rsidP="00444F8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B78D9" w:rsidRPr="00EB78D9" w:rsidTr="00444F85">
        <w:trPr>
          <w:trHeight w:val="467"/>
          <w:jc w:val="center"/>
        </w:trPr>
        <w:tc>
          <w:tcPr>
            <w:tcW w:w="1980" w:type="dxa"/>
            <w:vAlign w:val="center"/>
          </w:tcPr>
          <w:p w:rsidR="00444F85" w:rsidRPr="00EB78D9" w:rsidRDefault="00EB78D9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17:30 – 18:0</w:t>
            </w:r>
            <w:r w:rsidR="00444F85" w:rsidRPr="00EB78D9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510" w:type="dxa"/>
            <w:vAlign w:val="center"/>
          </w:tcPr>
          <w:p w:rsidR="00444F85" w:rsidRPr="00EB78D9" w:rsidRDefault="00A2116C" w:rsidP="00444F85">
            <w:pPr>
              <w:pStyle w:val="afc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Подведение итогов.</w:t>
            </w:r>
          </w:p>
        </w:tc>
      </w:tr>
      <w:tr w:rsidR="00EB78D9" w:rsidRPr="00EB78D9" w:rsidTr="00444F85">
        <w:trPr>
          <w:trHeight w:val="452"/>
          <w:jc w:val="center"/>
        </w:trPr>
        <w:tc>
          <w:tcPr>
            <w:tcW w:w="1980" w:type="dxa"/>
            <w:vAlign w:val="center"/>
          </w:tcPr>
          <w:p w:rsidR="00444F85" w:rsidRPr="00EB78D9" w:rsidRDefault="00EB78D9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 – 22</w:t>
            </w:r>
            <w:r w:rsidR="00444F85" w:rsidRPr="00EB78D9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8510" w:type="dxa"/>
            <w:vAlign w:val="center"/>
          </w:tcPr>
          <w:p w:rsidR="00444F85" w:rsidRPr="00EB78D9" w:rsidRDefault="00444F85" w:rsidP="0044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8D9">
              <w:rPr>
                <w:rStyle w:val="a9"/>
                <w:rFonts w:ascii="Times New Roman" w:hAnsi="Times New Roman" w:cs="Times New Roman"/>
                <w:color w:val="000000" w:themeColor="text1"/>
              </w:rPr>
              <w:t>Деловой ужин.</w:t>
            </w:r>
          </w:p>
        </w:tc>
      </w:tr>
    </w:tbl>
    <w:p w:rsidR="00551E58" w:rsidRDefault="00FE581A" w:rsidP="004C47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3399"/>
          <w:sz w:val="20"/>
          <w:szCs w:val="20"/>
          <w:u w:val="single"/>
        </w:rPr>
      </w:pPr>
      <w:r>
        <w:rPr>
          <w:color w:val="003399"/>
          <w:sz w:val="20"/>
          <w:szCs w:val="20"/>
        </w:rPr>
        <w:t xml:space="preserve"> </w:t>
      </w:r>
    </w:p>
    <w:p w:rsidR="00474755" w:rsidRPr="008D55DC" w:rsidRDefault="00474755" w:rsidP="00474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3399"/>
          <w:sz w:val="20"/>
          <w:szCs w:val="20"/>
        </w:rPr>
      </w:pPr>
      <w:r w:rsidRPr="008D55DC">
        <w:rPr>
          <w:rFonts w:ascii="Times New Roman" w:hAnsi="Times New Roman" w:cs="Times New Roman"/>
          <w:color w:val="003399"/>
          <w:sz w:val="20"/>
          <w:szCs w:val="20"/>
        </w:rPr>
        <w:t xml:space="preserve">   </w:t>
      </w:r>
    </w:p>
    <w:sectPr w:rsidR="00474755" w:rsidRPr="008D55DC">
      <w:headerReference w:type="default" r:id="rId12"/>
      <w:headerReference w:type="first" r:id="rId13"/>
      <w:footerReference w:type="first" r:id="rId14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13" w:rsidRDefault="009E6F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E6F13" w:rsidRDefault="009E6F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13" w:rsidRDefault="009E6F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E6F13" w:rsidRDefault="009E6F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59675" cy="1047115"/>
          <wp:effectExtent l="0" t="0" r="0" b="0"/>
          <wp:docPr id="10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6D"/>
    <w:multiLevelType w:val="hybridMultilevel"/>
    <w:tmpl w:val="7E16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4A27"/>
    <w:multiLevelType w:val="hybridMultilevel"/>
    <w:tmpl w:val="4446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7D8C"/>
    <w:multiLevelType w:val="hybridMultilevel"/>
    <w:tmpl w:val="22B4C8B6"/>
    <w:lvl w:ilvl="0" w:tplc="851C22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28F1"/>
    <w:multiLevelType w:val="hybridMultilevel"/>
    <w:tmpl w:val="A8EC119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7BBF157A"/>
    <w:multiLevelType w:val="hybridMultilevel"/>
    <w:tmpl w:val="31CE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013CA"/>
    <w:rsid w:val="000333E9"/>
    <w:rsid w:val="000558FA"/>
    <w:rsid w:val="00061AE9"/>
    <w:rsid w:val="000828A9"/>
    <w:rsid w:val="00095AF3"/>
    <w:rsid w:val="000B2DEF"/>
    <w:rsid w:val="000B3D10"/>
    <w:rsid w:val="000B6F4A"/>
    <w:rsid w:val="000C290C"/>
    <w:rsid w:val="000D358C"/>
    <w:rsid w:val="000E14FD"/>
    <w:rsid w:val="000E570B"/>
    <w:rsid w:val="00117096"/>
    <w:rsid w:val="00166F6C"/>
    <w:rsid w:val="001B1780"/>
    <w:rsid w:val="001C2725"/>
    <w:rsid w:val="001D32AE"/>
    <w:rsid w:val="001E059C"/>
    <w:rsid w:val="001E3ACF"/>
    <w:rsid w:val="001F0D52"/>
    <w:rsid w:val="0023185F"/>
    <w:rsid w:val="00235730"/>
    <w:rsid w:val="00245684"/>
    <w:rsid w:val="00257C27"/>
    <w:rsid w:val="00284551"/>
    <w:rsid w:val="00295D96"/>
    <w:rsid w:val="002A4744"/>
    <w:rsid w:val="002B31BE"/>
    <w:rsid w:val="002C4216"/>
    <w:rsid w:val="00307DFD"/>
    <w:rsid w:val="0031150E"/>
    <w:rsid w:val="003406B1"/>
    <w:rsid w:val="00372831"/>
    <w:rsid w:val="00386CFE"/>
    <w:rsid w:val="00390BFB"/>
    <w:rsid w:val="003A03CC"/>
    <w:rsid w:val="003B0417"/>
    <w:rsid w:val="003C5674"/>
    <w:rsid w:val="003D0CAE"/>
    <w:rsid w:val="003F40D4"/>
    <w:rsid w:val="004073ED"/>
    <w:rsid w:val="00414A63"/>
    <w:rsid w:val="00420B5C"/>
    <w:rsid w:val="00444F85"/>
    <w:rsid w:val="004661E5"/>
    <w:rsid w:val="00474755"/>
    <w:rsid w:val="00476868"/>
    <w:rsid w:val="004A2DC8"/>
    <w:rsid w:val="004B200B"/>
    <w:rsid w:val="004B79F9"/>
    <w:rsid w:val="004C47F2"/>
    <w:rsid w:val="004D2A8B"/>
    <w:rsid w:val="005003A8"/>
    <w:rsid w:val="00536700"/>
    <w:rsid w:val="00545439"/>
    <w:rsid w:val="005461EA"/>
    <w:rsid w:val="005470E0"/>
    <w:rsid w:val="00551E58"/>
    <w:rsid w:val="00557BEF"/>
    <w:rsid w:val="00565CE2"/>
    <w:rsid w:val="00567B96"/>
    <w:rsid w:val="00594257"/>
    <w:rsid w:val="005A690A"/>
    <w:rsid w:val="00601532"/>
    <w:rsid w:val="0061326E"/>
    <w:rsid w:val="006246C6"/>
    <w:rsid w:val="006307BA"/>
    <w:rsid w:val="006567D2"/>
    <w:rsid w:val="006C2DF0"/>
    <w:rsid w:val="006C618F"/>
    <w:rsid w:val="006C6D65"/>
    <w:rsid w:val="006D58B0"/>
    <w:rsid w:val="006F2135"/>
    <w:rsid w:val="00711ED7"/>
    <w:rsid w:val="00721C26"/>
    <w:rsid w:val="00737E57"/>
    <w:rsid w:val="00760CFE"/>
    <w:rsid w:val="00774DD6"/>
    <w:rsid w:val="007C1FD8"/>
    <w:rsid w:val="007D5BF7"/>
    <w:rsid w:val="007E09F3"/>
    <w:rsid w:val="007E45F9"/>
    <w:rsid w:val="007E7FD2"/>
    <w:rsid w:val="007F6A64"/>
    <w:rsid w:val="00801DFD"/>
    <w:rsid w:val="00811A48"/>
    <w:rsid w:val="00845B5E"/>
    <w:rsid w:val="00876986"/>
    <w:rsid w:val="0089104D"/>
    <w:rsid w:val="008B0894"/>
    <w:rsid w:val="008B2787"/>
    <w:rsid w:val="008B562E"/>
    <w:rsid w:val="008C19DE"/>
    <w:rsid w:val="008C3AFC"/>
    <w:rsid w:val="00924E7C"/>
    <w:rsid w:val="009304CD"/>
    <w:rsid w:val="00951705"/>
    <w:rsid w:val="0096746A"/>
    <w:rsid w:val="00971493"/>
    <w:rsid w:val="00985196"/>
    <w:rsid w:val="00994F0F"/>
    <w:rsid w:val="009A38C7"/>
    <w:rsid w:val="009B2ED4"/>
    <w:rsid w:val="009E640B"/>
    <w:rsid w:val="009E6F13"/>
    <w:rsid w:val="00A2116C"/>
    <w:rsid w:val="00A35FD7"/>
    <w:rsid w:val="00AA4960"/>
    <w:rsid w:val="00AC0FD0"/>
    <w:rsid w:val="00B12061"/>
    <w:rsid w:val="00B5062C"/>
    <w:rsid w:val="00B5366A"/>
    <w:rsid w:val="00B8159C"/>
    <w:rsid w:val="00BF2737"/>
    <w:rsid w:val="00C44836"/>
    <w:rsid w:val="00C7776D"/>
    <w:rsid w:val="00C83397"/>
    <w:rsid w:val="00C934D9"/>
    <w:rsid w:val="00C9473F"/>
    <w:rsid w:val="00C9527B"/>
    <w:rsid w:val="00C960E8"/>
    <w:rsid w:val="00CB673A"/>
    <w:rsid w:val="00CB7FE4"/>
    <w:rsid w:val="00CD4C55"/>
    <w:rsid w:val="00CE76DE"/>
    <w:rsid w:val="00CF379D"/>
    <w:rsid w:val="00D020C6"/>
    <w:rsid w:val="00D12EC1"/>
    <w:rsid w:val="00D278AC"/>
    <w:rsid w:val="00D62C75"/>
    <w:rsid w:val="00D81B04"/>
    <w:rsid w:val="00DA3F91"/>
    <w:rsid w:val="00DA77F7"/>
    <w:rsid w:val="00DB2604"/>
    <w:rsid w:val="00DB29DF"/>
    <w:rsid w:val="00DC090B"/>
    <w:rsid w:val="00DF05B5"/>
    <w:rsid w:val="00DF29AC"/>
    <w:rsid w:val="00E03450"/>
    <w:rsid w:val="00E17AD9"/>
    <w:rsid w:val="00E2294A"/>
    <w:rsid w:val="00E22959"/>
    <w:rsid w:val="00E35F89"/>
    <w:rsid w:val="00E3721F"/>
    <w:rsid w:val="00E70154"/>
    <w:rsid w:val="00EB78D9"/>
    <w:rsid w:val="00EC0B5E"/>
    <w:rsid w:val="00EC1546"/>
    <w:rsid w:val="00EE0293"/>
    <w:rsid w:val="00EE16A0"/>
    <w:rsid w:val="00F019F9"/>
    <w:rsid w:val="00F02C3A"/>
    <w:rsid w:val="00F07F31"/>
    <w:rsid w:val="00FE581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C7D9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994F0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afd">
    <w:name w:val="List Paragraph"/>
    <w:basedOn w:val="a"/>
    <w:uiPriority w:val="34"/>
    <w:qFormat/>
    <w:rsid w:val="00DB29DF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Theme="minorHAnsi"/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012412-9CAA-43F7-BD6C-161D2E7A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23</cp:revision>
  <cp:lastPrinted>2023-08-14T08:30:00Z</cp:lastPrinted>
  <dcterms:created xsi:type="dcterms:W3CDTF">2023-08-22T10:35:00Z</dcterms:created>
  <dcterms:modified xsi:type="dcterms:W3CDTF">2023-08-28T06:40:00Z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